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90" w:rsidRPr="00BD6B42" w:rsidRDefault="0061336F" w:rsidP="00BD6B42">
      <w:pPr>
        <w:jc w:val="center"/>
        <w:rPr>
          <w:b/>
          <w:sz w:val="48"/>
          <w:szCs w:val="48"/>
        </w:rPr>
      </w:pPr>
      <w:r w:rsidRPr="000038D5">
        <w:rPr>
          <w:b/>
          <w:sz w:val="48"/>
          <w:szCs w:val="48"/>
        </w:rPr>
        <w:t>THEME 5: Through the Eyes of Travellers</w:t>
      </w:r>
    </w:p>
    <w:p w:rsidR="00225362" w:rsidRDefault="00225362">
      <w:pPr>
        <w:rPr>
          <w:sz w:val="28"/>
          <w:szCs w:val="28"/>
        </w:rPr>
      </w:pPr>
    </w:p>
    <w:p w:rsidR="00225362" w:rsidRPr="00BD6B42" w:rsidRDefault="00225362">
      <w:pPr>
        <w:rPr>
          <w:b/>
          <w:sz w:val="40"/>
          <w:szCs w:val="40"/>
        </w:rPr>
      </w:pPr>
      <w:r w:rsidRPr="00BD6B42">
        <w:rPr>
          <w:b/>
          <w:sz w:val="40"/>
          <w:szCs w:val="40"/>
        </w:rPr>
        <w:t>Al-</w:t>
      </w:r>
      <w:proofErr w:type="spellStart"/>
      <w:r w:rsidRPr="00BD6B42">
        <w:rPr>
          <w:b/>
          <w:sz w:val="40"/>
          <w:szCs w:val="40"/>
        </w:rPr>
        <w:t>Biruni</w:t>
      </w:r>
      <w:proofErr w:type="spellEnd"/>
      <w:r w:rsidRPr="00BD6B42">
        <w:rPr>
          <w:b/>
          <w:sz w:val="40"/>
          <w:szCs w:val="40"/>
        </w:rPr>
        <w:t xml:space="preserve"> </w:t>
      </w:r>
    </w:p>
    <w:p w:rsidR="00000000" w:rsidRPr="00225362" w:rsidRDefault="00BD6B42" w:rsidP="00225362">
      <w:pPr>
        <w:numPr>
          <w:ilvl w:val="0"/>
          <w:numId w:val="1"/>
        </w:numPr>
        <w:rPr>
          <w:sz w:val="28"/>
          <w:szCs w:val="28"/>
        </w:rPr>
      </w:pPr>
      <w:r w:rsidRPr="00225362">
        <w:rPr>
          <w:sz w:val="28"/>
          <w:szCs w:val="28"/>
        </w:rPr>
        <w:t xml:space="preserve">Born in 973 AD, in </w:t>
      </w:r>
      <w:proofErr w:type="spellStart"/>
      <w:r w:rsidRPr="00225362">
        <w:rPr>
          <w:sz w:val="28"/>
          <w:szCs w:val="28"/>
        </w:rPr>
        <w:t>Khwarizm</w:t>
      </w:r>
      <w:proofErr w:type="spellEnd"/>
      <w:r w:rsidRPr="00225362">
        <w:rPr>
          <w:sz w:val="28"/>
          <w:szCs w:val="28"/>
        </w:rPr>
        <w:t xml:space="preserve"> in present day Uzbekistan</w:t>
      </w:r>
    </w:p>
    <w:p w:rsidR="00000000" w:rsidRPr="00225362" w:rsidRDefault="00BD6B42" w:rsidP="00225362">
      <w:pPr>
        <w:numPr>
          <w:ilvl w:val="0"/>
          <w:numId w:val="1"/>
        </w:numPr>
        <w:rPr>
          <w:sz w:val="28"/>
          <w:szCs w:val="28"/>
        </w:rPr>
      </w:pPr>
      <w:r w:rsidRPr="00225362">
        <w:rPr>
          <w:sz w:val="28"/>
          <w:szCs w:val="28"/>
        </w:rPr>
        <w:t>He received the best education available at the time</w:t>
      </w:r>
    </w:p>
    <w:p w:rsidR="00000000" w:rsidRPr="00225362" w:rsidRDefault="00BD6B42" w:rsidP="00225362">
      <w:pPr>
        <w:numPr>
          <w:ilvl w:val="0"/>
          <w:numId w:val="1"/>
        </w:numPr>
        <w:rPr>
          <w:sz w:val="28"/>
          <w:szCs w:val="28"/>
        </w:rPr>
      </w:pPr>
      <w:r w:rsidRPr="00225362">
        <w:rPr>
          <w:sz w:val="28"/>
          <w:szCs w:val="28"/>
        </w:rPr>
        <w:t xml:space="preserve">He was well versed in several languages: </w:t>
      </w:r>
      <w:proofErr w:type="spellStart"/>
      <w:r w:rsidRPr="00225362">
        <w:rPr>
          <w:sz w:val="28"/>
          <w:szCs w:val="28"/>
        </w:rPr>
        <w:t>Syriac</w:t>
      </w:r>
      <w:proofErr w:type="spellEnd"/>
      <w:r w:rsidRPr="00225362">
        <w:rPr>
          <w:sz w:val="28"/>
          <w:szCs w:val="28"/>
        </w:rPr>
        <w:t>, Arabic, Persian, Hebrew and Sanskrit</w:t>
      </w:r>
    </w:p>
    <w:p w:rsidR="00000000" w:rsidRDefault="00BD6B42" w:rsidP="00225362">
      <w:pPr>
        <w:numPr>
          <w:ilvl w:val="0"/>
          <w:numId w:val="1"/>
        </w:numPr>
        <w:rPr>
          <w:sz w:val="28"/>
          <w:szCs w:val="28"/>
        </w:rPr>
      </w:pPr>
      <w:r w:rsidRPr="00225362">
        <w:rPr>
          <w:sz w:val="28"/>
          <w:szCs w:val="28"/>
        </w:rPr>
        <w:t xml:space="preserve">In </w:t>
      </w:r>
      <w:proofErr w:type="spellStart"/>
      <w:r w:rsidRPr="00225362">
        <w:rPr>
          <w:sz w:val="28"/>
          <w:szCs w:val="28"/>
        </w:rPr>
        <w:t>Ghazni</w:t>
      </w:r>
      <w:proofErr w:type="spellEnd"/>
      <w:r w:rsidRPr="00225362">
        <w:rPr>
          <w:sz w:val="28"/>
          <w:szCs w:val="28"/>
        </w:rPr>
        <w:t xml:space="preserve">, where he came as a hostage of Sultan </w:t>
      </w:r>
      <w:proofErr w:type="spellStart"/>
      <w:r w:rsidRPr="00225362">
        <w:rPr>
          <w:sz w:val="28"/>
          <w:szCs w:val="28"/>
        </w:rPr>
        <w:t>Mahmood</w:t>
      </w:r>
      <w:proofErr w:type="spellEnd"/>
      <w:r w:rsidRPr="00225362">
        <w:rPr>
          <w:sz w:val="28"/>
          <w:szCs w:val="28"/>
        </w:rPr>
        <w:t>, he developed an inter</w:t>
      </w:r>
      <w:r w:rsidR="00225362">
        <w:rPr>
          <w:sz w:val="28"/>
          <w:szCs w:val="28"/>
        </w:rPr>
        <w:t>est for</w:t>
      </w:r>
      <w:r w:rsidRPr="00225362">
        <w:rPr>
          <w:sz w:val="28"/>
          <w:szCs w:val="28"/>
        </w:rPr>
        <w:t xml:space="preserve"> India</w:t>
      </w:r>
    </w:p>
    <w:p w:rsidR="00225362" w:rsidRDefault="00225362" w:rsidP="0022536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Al- </w:t>
      </w:r>
      <w:proofErr w:type="spellStart"/>
      <w:r>
        <w:rPr>
          <w:sz w:val="28"/>
          <w:szCs w:val="28"/>
        </w:rPr>
        <w:t>Biruni</w:t>
      </w:r>
      <w:proofErr w:type="spellEnd"/>
      <w:r>
        <w:rPr>
          <w:sz w:val="28"/>
          <w:szCs w:val="28"/>
        </w:rPr>
        <w:t xml:space="preserve"> spent years in the company of </w:t>
      </w:r>
      <w:proofErr w:type="spellStart"/>
      <w:r>
        <w:rPr>
          <w:sz w:val="28"/>
          <w:szCs w:val="28"/>
        </w:rPr>
        <w:t>Brahmana</w:t>
      </w:r>
      <w:proofErr w:type="spellEnd"/>
      <w:r>
        <w:rPr>
          <w:sz w:val="28"/>
          <w:szCs w:val="28"/>
        </w:rPr>
        <w:t xml:space="preserve"> priests and scholars, learning Sanskrit, studying religious and philosophical texts</w:t>
      </w:r>
    </w:p>
    <w:p w:rsidR="00225362" w:rsidRDefault="00225362" w:rsidP="0022536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While his itinerary is not clear, therefore he travelled widely in the Punjab and parts of northern India</w:t>
      </w:r>
    </w:p>
    <w:p w:rsidR="00225362" w:rsidRDefault="00225362" w:rsidP="00225362">
      <w:pPr>
        <w:rPr>
          <w:sz w:val="28"/>
          <w:szCs w:val="28"/>
        </w:rPr>
      </w:pPr>
    </w:p>
    <w:p w:rsidR="00225362" w:rsidRDefault="00225362" w:rsidP="00225362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 w:rsidRPr="00225362">
        <w:rPr>
          <w:i/>
          <w:sz w:val="28"/>
          <w:szCs w:val="28"/>
        </w:rPr>
        <w:t>Kitab</w:t>
      </w:r>
      <w:proofErr w:type="spellEnd"/>
      <w:r w:rsidRPr="00225362">
        <w:rPr>
          <w:i/>
          <w:sz w:val="28"/>
          <w:szCs w:val="28"/>
        </w:rPr>
        <w:t>-</w:t>
      </w:r>
      <w:proofErr w:type="spellStart"/>
      <w:r w:rsidRPr="00225362">
        <w:rPr>
          <w:i/>
          <w:sz w:val="28"/>
          <w:szCs w:val="28"/>
        </w:rPr>
        <w:t>ul</w:t>
      </w:r>
      <w:proofErr w:type="spellEnd"/>
      <w:r w:rsidRPr="00225362">
        <w:rPr>
          <w:i/>
          <w:sz w:val="28"/>
          <w:szCs w:val="28"/>
        </w:rPr>
        <w:t>-Hind</w:t>
      </w:r>
    </w:p>
    <w:p w:rsidR="00225362" w:rsidRDefault="00225362" w:rsidP="002253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Al-</w:t>
      </w:r>
      <w:proofErr w:type="spellStart"/>
      <w:r>
        <w:rPr>
          <w:sz w:val="28"/>
          <w:szCs w:val="28"/>
        </w:rPr>
        <w:t>Biruni’s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25362">
        <w:rPr>
          <w:i/>
          <w:sz w:val="28"/>
          <w:szCs w:val="28"/>
        </w:rPr>
        <w:t>Kitab</w:t>
      </w:r>
      <w:proofErr w:type="spellEnd"/>
      <w:r w:rsidRPr="00225362">
        <w:rPr>
          <w:i/>
          <w:sz w:val="28"/>
          <w:szCs w:val="28"/>
        </w:rPr>
        <w:t>-</w:t>
      </w:r>
      <w:proofErr w:type="spellStart"/>
      <w:r w:rsidRPr="00225362">
        <w:rPr>
          <w:i/>
          <w:sz w:val="28"/>
          <w:szCs w:val="28"/>
        </w:rPr>
        <w:t>ul</w:t>
      </w:r>
      <w:proofErr w:type="spellEnd"/>
      <w:r w:rsidRPr="00225362">
        <w:rPr>
          <w:i/>
          <w:sz w:val="28"/>
          <w:szCs w:val="28"/>
        </w:rPr>
        <w:t>-Hind</w:t>
      </w:r>
      <w:r>
        <w:rPr>
          <w:sz w:val="28"/>
          <w:szCs w:val="28"/>
        </w:rPr>
        <w:t>, written in Arabic is simple and lucid</w:t>
      </w:r>
    </w:p>
    <w:p w:rsidR="00DB6BC8" w:rsidRDefault="00DB6BC8" w:rsidP="002253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is a voluminous text, divided into 80 chapters on subjects such as religion and philosophy, festivals, astronomy, alchemy, manners and customs, social life, weights and measures, iconography, laws and metrology</w:t>
      </w:r>
    </w:p>
    <w:p w:rsidR="00DB6BC8" w:rsidRDefault="00DB6BC8" w:rsidP="00DB6BC8">
      <w:pPr>
        <w:rPr>
          <w:sz w:val="28"/>
          <w:szCs w:val="28"/>
        </w:rPr>
      </w:pPr>
    </w:p>
    <w:p w:rsidR="00DB6BC8" w:rsidRDefault="00DB6BC8" w:rsidP="00DB6BC8">
      <w:pPr>
        <w:rPr>
          <w:sz w:val="28"/>
          <w:szCs w:val="28"/>
        </w:rPr>
      </w:pPr>
      <w:r>
        <w:rPr>
          <w:sz w:val="28"/>
          <w:szCs w:val="28"/>
        </w:rPr>
        <w:t>Making sense of an alien world</w:t>
      </w:r>
    </w:p>
    <w:p w:rsidR="00DB6BC8" w:rsidRDefault="00DB6BC8" w:rsidP="00DB6B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 discussed several “barriers” that he felt obstructed understanding</w:t>
      </w:r>
    </w:p>
    <w:p w:rsidR="00DB6BC8" w:rsidRDefault="00DB6BC8" w:rsidP="00DB6B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first among these was language. According to him, Sanskrit was so different from Arabic and Persian that ideas and concepts could not be easily translated </w:t>
      </w:r>
      <w:r w:rsidR="00F52E36">
        <w:rPr>
          <w:sz w:val="28"/>
          <w:szCs w:val="28"/>
        </w:rPr>
        <w:t>from one language into anot</w:t>
      </w:r>
      <w:r>
        <w:rPr>
          <w:sz w:val="28"/>
          <w:szCs w:val="28"/>
        </w:rPr>
        <w:t>her</w:t>
      </w:r>
    </w:p>
    <w:p w:rsidR="00F52E36" w:rsidRDefault="00F52E36" w:rsidP="00DB6B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second barrier he identified was the difference in religious beliefs and practices</w:t>
      </w:r>
    </w:p>
    <w:p w:rsidR="00F52E36" w:rsidRDefault="00F52E36" w:rsidP="00DB6B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self absorption and consequent insularity of the local population according to him, constituted the third barrier</w:t>
      </w:r>
    </w:p>
    <w:p w:rsidR="00F52E36" w:rsidRDefault="00F52E36" w:rsidP="00DB6B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Al-</w:t>
      </w:r>
      <w:proofErr w:type="spellStart"/>
      <w:r>
        <w:rPr>
          <w:sz w:val="28"/>
          <w:szCs w:val="28"/>
        </w:rPr>
        <w:t>Biruni</w:t>
      </w:r>
      <w:proofErr w:type="spellEnd"/>
      <w:r>
        <w:rPr>
          <w:sz w:val="28"/>
          <w:szCs w:val="28"/>
        </w:rPr>
        <w:t xml:space="preserve"> was aware of these problems, depended almost exclusively on the works of </w:t>
      </w:r>
      <w:proofErr w:type="spellStart"/>
      <w:r>
        <w:rPr>
          <w:sz w:val="28"/>
          <w:szCs w:val="28"/>
        </w:rPr>
        <w:t>Brahmanas</w:t>
      </w:r>
      <w:proofErr w:type="spellEnd"/>
      <w:r>
        <w:rPr>
          <w:sz w:val="28"/>
          <w:szCs w:val="28"/>
        </w:rPr>
        <w:t xml:space="preserve">, often citing passages from the Vedas, the </w:t>
      </w:r>
      <w:proofErr w:type="spellStart"/>
      <w:r>
        <w:rPr>
          <w:sz w:val="28"/>
          <w:szCs w:val="28"/>
        </w:rPr>
        <w:t>puranas</w:t>
      </w:r>
      <w:proofErr w:type="spellEnd"/>
      <w:r>
        <w:rPr>
          <w:sz w:val="28"/>
          <w:szCs w:val="28"/>
        </w:rPr>
        <w:t xml:space="preserve">, the </w:t>
      </w:r>
      <w:proofErr w:type="spellStart"/>
      <w:r>
        <w:rPr>
          <w:sz w:val="28"/>
          <w:szCs w:val="28"/>
        </w:rPr>
        <w:t>Bhagavad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Gita</w:t>
      </w:r>
      <w:proofErr w:type="spellEnd"/>
      <w:r>
        <w:rPr>
          <w:sz w:val="28"/>
          <w:szCs w:val="28"/>
        </w:rPr>
        <w:t xml:space="preserve">, the </w:t>
      </w:r>
      <w:proofErr w:type="spellStart"/>
      <w:r>
        <w:rPr>
          <w:sz w:val="28"/>
          <w:szCs w:val="28"/>
        </w:rPr>
        <w:t>Manusmriti</w:t>
      </w:r>
      <w:proofErr w:type="spellEnd"/>
      <w:r>
        <w:rPr>
          <w:sz w:val="28"/>
          <w:szCs w:val="28"/>
        </w:rPr>
        <w:t>, etc, to provide an understanding of Indian society</w:t>
      </w:r>
    </w:p>
    <w:p w:rsidR="00BD6B42" w:rsidRDefault="00BD6B42" w:rsidP="00BD6B42">
      <w:pPr>
        <w:pStyle w:val="ListParagraph"/>
        <w:rPr>
          <w:sz w:val="28"/>
          <w:szCs w:val="28"/>
        </w:rPr>
      </w:pPr>
    </w:p>
    <w:p w:rsidR="00F52E36" w:rsidRDefault="00F52E36" w:rsidP="00F52E36">
      <w:pPr>
        <w:ind w:left="360"/>
        <w:rPr>
          <w:sz w:val="28"/>
          <w:szCs w:val="28"/>
        </w:rPr>
      </w:pPr>
      <w:r>
        <w:rPr>
          <w:sz w:val="28"/>
          <w:szCs w:val="28"/>
        </w:rPr>
        <w:t>Al-</w:t>
      </w:r>
      <w:proofErr w:type="spellStart"/>
      <w:r>
        <w:rPr>
          <w:sz w:val="28"/>
          <w:szCs w:val="28"/>
        </w:rPr>
        <w:t>Biruni’s</w:t>
      </w:r>
      <w:proofErr w:type="spellEnd"/>
      <w:r>
        <w:rPr>
          <w:sz w:val="28"/>
          <w:szCs w:val="28"/>
        </w:rPr>
        <w:t xml:space="preserve"> description of the caste-system</w:t>
      </w:r>
    </w:p>
    <w:p w:rsidR="00F52E36" w:rsidRDefault="00F52E36" w:rsidP="00F52E3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 tried to explain the caste system by looking for parallels in other societies. He noted that in ancient Persia, four social categories were recognised: the knights and princes; monks, fire-priests and lawyers;</w:t>
      </w:r>
      <w:r w:rsidR="00233F31">
        <w:rPr>
          <w:sz w:val="28"/>
          <w:szCs w:val="28"/>
        </w:rPr>
        <w:t xml:space="preserve"> physicians, astronomers and other scientists; and finally, peasants and artisans</w:t>
      </w:r>
    </w:p>
    <w:p w:rsidR="00233F31" w:rsidRDefault="00233F31" w:rsidP="00F52E3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 attempted to suggest that social divisions were not unique to India</w:t>
      </w:r>
    </w:p>
    <w:p w:rsidR="00233F31" w:rsidRDefault="00233F31" w:rsidP="00F52E3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 spite of his acceptance of the </w:t>
      </w:r>
      <w:proofErr w:type="spellStart"/>
      <w:r>
        <w:rPr>
          <w:sz w:val="28"/>
          <w:szCs w:val="28"/>
        </w:rPr>
        <w:t>brahmanical</w:t>
      </w:r>
      <w:proofErr w:type="spellEnd"/>
      <w:r>
        <w:rPr>
          <w:sz w:val="28"/>
          <w:szCs w:val="28"/>
        </w:rPr>
        <w:t xml:space="preserve"> description of the caste system, Al-</w:t>
      </w:r>
      <w:proofErr w:type="spellStart"/>
      <w:r>
        <w:rPr>
          <w:sz w:val="28"/>
          <w:szCs w:val="28"/>
        </w:rPr>
        <w:t>Biruni</w:t>
      </w:r>
      <w:proofErr w:type="spellEnd"/>
      <w:r>
        <w:rPr>
          <w:sz w:val="28"/>
          <w:szCs w:val="28"/>
        </w:rPr>
        <w:t xml:space="preserve"> disapproved the notion of pollution</w:t>
      </w:r>
    </w:p>
    <w:p w:rsidR="00233F31" w:rsidRDefault="00233F31" w:rsidP="00F52E3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 remarked that everything which falls into a state of impurity strives and succeeds in regaining its original condition of purity</w:t>
      </w:r>
    </w:p>
    <w:p w:rsidR="00233F31" w:rsidRDefault="00233F31" w:rsidP="00F52E3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sun cleanses the air, and the salt in the sea prevents the water from being polluted. If it were not so, insisted Al –</w:t>
      </w:r>
      <w:proofErr w:type="spellStart"/>
      <w:r>
        <w:rPr>
          <w:sz w:val="28"/>
          <w:szCs w:val="28"/>
        </w:rPr>
        <w:t>Biruni</w:t>
      </w:r>
      <w:proofErr w:type="spellEnd"/>
      <w:r>
        <w:rPr>
          <w:sz w:val="28"/>
          <w:szCs w:val="28"/>
        </w:rPr>
        <w:t>, life on earth would have been impossible</w:t>
      </w:r>
    </w:p>
    <w:p w:rsidR="00233F31" w:rsidRPr="00F52E36" w:rsidRDefault="00233F31" w:rsidP="00F52E3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conception of social pollution, intrinsic to the caste system, was according to him, contrary to the laws of nature</w:t>
      </w:r>
    </w:p>
    <w:p w:rsidR="00DB6BC8" w:rsidRPr="00225362" w:rsidRDefault="00DB6BC8" w:rsidP="00DB6BC8">
      <w:pPr>
        <w:pStyle w:val="ListParagraph"/>
        <w:rPr>
          <w:sz w:val="28"/>
          <w:szCs w:val="28"/>
        </w:rPr>
      </w:pPr>
    </w:p>
    <w:p w:rsidR="00225362" w:rsidRPr="00225362" w:rsidRDefault="00225362" w:rsidP="00225362">
      <w:pPr>
        <w:ind w:left="720"/>
        <w:rPr>
          <w:sz w:val="28"/>
          <w:szCs w:val="28"/>
        </w:rPr>
      </w:pPr>
    </w:p>
    <w:p w:rsidR="00225362" w:rsidRPr="000038D5" w:rsidRDefault="00225362">
      <w:pPr>
        <w:rPr>
          <w:sz w:val="28"/>
          <w:szCs w:val="28"/>
        </w:rPr>
      </w:pPr>
    </w:p>
    <w:sectPr w:rsidR="00225362" w:rsidRPr="000038D5" w:rsidSect="00431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52D"/>
    <w:multiLevelType w:val="hybridMultilevel"/>
    <w:tmpl w:val="19A67E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6783C"/>
    <w:multiLevelType w:val="hybridMultilevel"/>
    <w:tmpl w:val="94A616B2"/>
    <w:lvl w:ilvl="0" w:tplc="F5B49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20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4C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A8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4A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CC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EC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49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A4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B450A6"/>
    <w:multiLevelType w:val="hybridMultilevel"/>
    <w:tmpl w:val="847CFAE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0A064A"/>
    <w:multiLevelType w:val="hybridMultilevel"/>
    <w:tmpl w:val="D0E0DF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336F"/>
    <w:rsid w:val="000038D5"/>
    <w:rsid w:val="00225362"/>
    <w:rsid w:val="00233F31"/>
    <w:rsid w:val="00431B56"/>
    <w:rsid w:val="005F32EC"/>
    <w:rsid w:val="0061336F"/>
    <w:rsid w:val="009B0790"/>
    <w:rsid w:val="00BD6B42"/>
    <w:rsid w:val="00C83247"/>
    <w:rsid w:val="00DB6BC8"/>
    <w:rsid w:val="00F52E36"/>
    <w:rsid w:val="00F8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B5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Rupam Hazarika</dc:creator>
  <cp:keywords/>
  <dc:description/>
  <cp:lastModifiedBy>Rupam Hazarika</cp:lastModifiedBy>
  <cp:revision>5</cp:revision>
  <dcterms:created xsi:type="dcterms:W3CDTF">2020-08-12T05:46:00Z</dcterms:created>
  <dcterms:modified xsi:type="dcterms:W3CDTF">2020-08-14T15:24:00Z</dcterms:modified>
</cp:coreProperties>
</file>